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3C731" w14:textId="77777777" w:rsidR="009D0EC1" w:rsidRPr="00B10603" w:rsidRDefault="00000000">
      <w:pPr>
        <w:jc w:val="center"/>
        <w:rPr>
          <w:rFonts w:ascii="Arial" w:hAnsi="Arial" w:cs="Arial"/>
          <w:b/>
          <w:bCs/>
          <w:lang w:val="de-DE"/>
        </w:rPr>
      </w:pPr>
      <w:r w:rsidRPr="00B10603">
        <w:rPr>
          <w:rFonts w:ascii="Arial" w:hAnsi="Arial" w:cs="Arial"/>
          <w:b/>
          <w:bCs/>
          <w:i/>
          <w:iCs/>
          <w:lang w:val="de-DE"/>
        </w:rPr>
        <w:t>Whistleblowing</w:t>
      </w:r>
      <w:r w:rsidRPr="00B10603">
        <w:rPr>
          <w:rFonts w:ascii="Arial" w:hAnsi="Arial" w:cs="Arial"/>
          <w:b/>
          <w:bCs/>
          <w:lang w:val="de-DE"/>
        </w:rPr>
        <w:t>-Meldungen</w:t>
      </w:r>
    </w:p>
    <w:p w14:paraId="536D9152" w14:textId="299953A0" w:rsidR="009D0EC1" w:rsidRPr="00B10603" w:rsidRDefault="00000000">
      <w:pPr>
        <w:jc w:val="both"/>
        <w:rPr>
          <w:rFonts w:ascii="Arial" w:hAnsi="Arial" w:cs="Arial"/>
          <w:sz w:val="20"/>
          <w:szCs w:val="20"/>
          <w:lang w:val="de-DE"/>
        </w:rPr>
      </w:pPr>
      <w:r w:rsidRPr="00B10603">
        <w:rPr>
          <w:rFonts w:ascii="Arial" w:hAnsi="Arial" w:cs="Arial"/>
          <w:sz w:val="20"/>
          <w:szCs w:val="20"/>
          <w:lang w:val="de-DE"/>
        </w:rPr>
        <w:t xml:space="preserve">Gemäß dem Gesetzesdekret Nr. 24 vom 10. März 2023 hat </w:t>
      </w:r>
      <w:r w:rsidR="00B01900" w:rsidRPr="00B10603">
        <w:rPr>
          <w:rFonts w:ascii="Arial" w:hAnsi="Arial" w:cs="Arial"/>
          <w:sz w:val="20"/>
          <w:szCs w:val="20"/>
          <w:lang w:val="de-DE"/>
        </w:rPr>
        <w:t>d</w:t>
      </w:r>
      <w:r w:rsidR="00452373">
        <w:rPr>
          <w:rFonts w:ascii="Arial" w:hAnsi="Arial" w:cs="Arial"/>
          <w:sz w:val="20"/>
          <w:szCs w:val="20"/>
          <w:lang w:val="de-DE"/>
        </w:rPr>
        <w:t>ie</w:t>
      </w:r>
      <w:r w:rsidR="00B01900" w:rsidRPr="00B10603">
        <w:rPr>
          <w:rFonts w:ascii="Arial" w:hAnsi="Arial" w:cs="Arial"/>
          <w:sz w:val="20"/>
          <w:szCs w:val="20"/>
          <w:lang w:val="de-DE"/>
        </w:rPr>
        <w:t xml:space="preserve"> </w:t>
      </w:r>
      <w:r w:rsidR="00452373">
        <w:rPr>
          <w:rFonts w:ascii="Arial" w:hAnsi="Arial" w:cs="Arial"/>
          <w:sz w:val="20"/>
          <w:szCs w:val="20"/>
          <w:lang w:val="de-DE"/>
        </w:rPr>
        <w:t>Stiftung</w:t>
      </w:r>
      <w:r w:rsidR="00B147F2" w:rsidRPr="00B10603">
        <w:rPr>
          <w:rFonts w:ascii="Arial" w:hAnsi="Arial" w:cs="Arial"/>
          <w:sz w:val="20"/>
          <w:szCs w:val="20"/>
          <w:lang w:val="de-DE"/>
        </w:rPr>
        <w:t xml:space="preserve"> </w:t>
      </w:r>
      <w:r w:rsidRPr="00B10603">
        <w:rPr>
          <w:rFonts w:ascii="Arial" w:hAnsi="Arial" w:cs="Arial"/>
          <w:sz w:val="20"/>
          <w:szCs w:val="20"/>
          <w:lang w:val="de-DE"/>
        </w:rPr>
        <w:t xml:space="preserve">die vorgeschriebenen Kanäle für die Entgegennahme und Verwaltung von Whistleblowing-Meldungen eingerichtet. </w:t>
      </w:r>
    </w:p>
    <w:p w14:paraId="2D6CCDA2" w14:textId="77777777" w:rsidR="009D0EC1" w:rsidRPr="00B10603" w:rsidRDefault="00000000">
      <w:pPr>
        <w:spacing w:after="60"/>
        <w:jc w:val="center"/>
        <w:rPr>
          <w:rFonts w:ascii="Arial" w:hAnsi="Arial" w:cs="Arial"/>
          <w:b/>
          <w:bCs/>
          <w:sz w:val="20"/>
          <w:szCs w:val="20"/>
        </w:rPr>
      </w:pPr>
      <w:proofErr w:type="spellStart"/>
      <w:r w:rsidRPr="00B10603">
        <w:rPr>
          <w:rFonts w:ascii="Arial" w:hAnsi="Arial" w:cs="Arial"/>
          <w:b/>
          <w:bCs/>
        </w:rPr>
        <w:t>Wer</w:t>
      </w:r>
      <w:proofErr w:type="spellEnd"/>
      <w:r w:rsidRPr="00B10603">
        <w:rPr>
          <w:rFonts w:ascii="Arial" w:hAnsi="Arial" w:cs="Arial"/>
          <w:b/>
          <w:bCs/>
        </w:rPr>
        <w:t xml:space="preserve"> </w:t>
      </w:r>
      <w:proofErr w:type="spellStart"/>
      <w:r w:rsidRPr="00B10603">
        <w:rPr>
          <w:rFonts w:ascii="Arial" w:hAnsi="Arial" w:cs="Arial"/>
          <w:b/>
          <w:bCs/>
        </w:rPr>
        <w:t>kann</w:t>
      </w:r>
      <w:proofErr w:type="spellEnd"/>
      <w:r w:rsidRPr="00B10603">
        <w:rPr>
          <w:rFonts w:ascii="Arial" w:hAnsi="Arial" w:cs="Arial"/>
          <w:b/>
          <w:bCs/>
        </w:rPr>
        <w:t xml:space="preserve"> </w:t>
      </w:r>
      <w:proofErr w:type="spellStart"/>
      <w:r w:rsidRPr="00B10603">
        <w:rPr>
          <w:rFonts w:ascii="Arial" w:hAnsi="Arial" w:cs="Arial"/>
          <w:b/>
          <w:bCs/>
        </w:rPr>
        <w:t>berichten</w:t>
      </w:r>
      <w:proofErr w:type="spellEnd"/>
      <w:r w:rsidRPr="00B10603">
        <w:rPr>
          <w:rFonts w:ascii="Arial" w:hAnsi="Arial" w:cs="Arial"/>
          <w:b/>
          <w:bCs/>
        </w:rPr>
        <w:t xml:space="preserve">? </w:t>
      </w:r>
    </w:p>
    <w:p w14:paraId="42198755" w14:textId="70709ED8" w:rsidR="009D0EC1" w:rsidRPr="00B10603" w:rsidRDefault="000733AE">
      <w:pPr>
        <w:pStyle w:val="Listenabsatz"/>
        <w:numPr>
          <w:ilvl w:val="0"/>
          <w:numId w:val="4"/>
        </w:numPr>
        <w:spacing w:after="0"/>
        <w:ind w:left="284" w:hanging="284"/>
        <w:jc w:val="both"/>
        <w:rPr>
          <w:rFonts w:ascii="Arial" w:hAnsi="Arial" w:cs="Arial"/>
          <w:sz w:val="20"/>
          <w:szCs w:val="20"/>
          <w:lang w:val="de-DE"/>
        </w:rPr>
      </w:pPr>
      <w:r w:rsidRPr="00B10603">
        <w:rPr>
          <w:rFonts w:ascii="Arial" w:hAnsi="Arial" w:cs="Arial"/>
          <w:sz w:val="20"/>
          <w:szCs w:val="20"/>
          <w:lang w:val="de-DE"/>
        </w:rPr>
        <w:t xml:space="preserve">Personen mit Verwaltungs-, Management-, Kontroll-, Aufsichts- oder Vertretungsfunktionen in </w:t>
      </w:r>
      <w:r w:rsidR="00B01900" w:rsidRPr="00B10603">
        <w:rPr>
          <w:rFonts w:ascii="Arial" w:hAnsi="Arial" w:cs="Arial"/>
          <w:sz w:val="20"/>
          <w:szCs w:val="20"/>
          <w:lang w:val="de-DE"/>
        </w:rPr>
        <w:t xml:space="preserve">der </w:t>
      </w:r>
      <w:r w:rsidR="00452373">
        <w:rPr>
          <w:rFonts w:ascii="Arial" w:hAnsi="Arial" w:cs="Arial"/>
          <w:sz w:val="20"/>
          <w:szCs w:val="20"/>
          <w:lang w:val="de-DE"/>
        </w:rPr>
        <w:t>Stiftung</w:t>
      </w:r>
      <w:r w:rsidR="00780961" w:rsidRPr="00B10603">
        <w:rPr>
          <w:rFonts w:ascii="Arial" w:hAnsi="Arial" w:cs="Arial"/>
          <w:sz w:val="20"/>
          <w:szCs w:val="20"/>
          <w:lang w:val="de-DE"/>
        </w:rPr>
        <w:t>;</w:t>
      </w:r>
    </w:p>
    <w:p w14:paraId="6869ACA8" w14:textId="397E7568" w:rsidR="009D0EC1" w:rsidRPr="00B10603" w:rsidRDefault="00000000">
      <w:pPr>
        <w:pStyle w:val="Listenabsatz"/>
        <w:numPr>
          <w:ilvl w:val="0"/>
          <w:numId w:val="4"/>
        </w:numPr>
        <w:spacing w:after="0"/>
        <w:ind w:left="284" w:hanging="284"/>
        <w:jc w:val="both"/>
        <w:rPr>
          <w:rFonts w:ascii="Arial" w:hAnsi="Arial" w:cs="Arial"/>
          <w:sz w:val="20"/>
          <w:szCs w:val="20"/>
          <w:lang w:val="de-DE"/>
        </w:rPr>
      </w:pPr>
      <w:r w:rsidRPr="00B10603">
        <w:rPr>
          <w:rFonts w:ascii="Arial" w:hAnsi="Arial" w:cs="Arial"/>
          <w:sz w:val="20"/>
          <w:szCs w:val="20"/>
          <w:lang w:val="de-DE"/>
        </w:rPr>
        <w:t xml:space="preserve">alle </w:t>
      </w:r>
      <w:r w:rsidR="008E6EE4" w:rsidRPr="00B10603">
        <w:rPr>
          <w:rFonts w:ascii="Arial" w:hAnsi="Arial" w:cs="Arial"/>
          <w:sz w:val="20"/>
          <w:szCs w:val="20"/>
          <w:lang w:val="de-DE"/>
        </w:rPr>
        <w:t>Angestellten</w:t>
      </w:r>
      <w:r w:rsidRPr="00B10603">
        <w:rPr>
          <w:rFonts w:ascii="Arial" w:hAnsi="Arial" w:cs="Arial"/>
          <w:sz w:val="20"/>
          <w:szCs w:val="20"/>
          <w:lang w:val="de-DE"/>
        </w:rPr>
        <w:t xml:space="preserve">, Mitarbeiter, Freiberufler, Berater, Freiwilligen, Praktikanten, bezahlt oder unbezahlt, die für </w:t>
      </w:r>
      <w:r w:rsidR="00B01900" w:rsidRPr="00B10603">
        <w:rPr>
          <w:rFonts w:ascii="Arial" w:hAnsi="Arial" w:cs="Arial"/>
          <w:sz w:val="20"/>
          <w:szCs w:val="20"/>
          <w:lang w:val="de-DE"/>
        </w:rPr>
        <w:t>d</w:t>
      </w:r>
      <w:r w:rsidR="00452373">
        <w:rPr>
          <w:rFonts w:ascii="Arial" w:hAnsi="Arial" w:cs="Arial"/>
          <w:sz w:val="20"/>
          <w:szCs w:val="20"/>
          <w:lang w:val="de-DE"/>
        </w:rPr>
        <w:t>ie</w:t>
      </w:r>
      <w:r w:rsidR="00B01900" w:rsidRPr="00B10603">
        <w:rPr>
          <w:rFonts w:ascii="Arial" w:hAnsi="Arial" w:cs="Arial"/>
          <w:sz w:val="20"/>
          <w:szCs w:val="20"/>
          <w:lang w:val="de-DE"/>
        </w:rPr>
        <w:t xml:space="preserve"> </w:t>
      </w:r>
      <w:r w:rsidR="00452373">
        <w:rPr>
          <w:rFonts w:ascii="Arial" w:hAnsi="Arial" w:cs="Arial"/>
          <w:sz w:val="20"/>
          <w:szCs w:val="20"/>
          <w:lang w:val="de-DE"/>
        </w:rPr>
        <w:t>Stiftung</w:t>
      </w:r>
      <w:r w:rsidR="00B147F2" w:rsidRPr="00B10603">
        <w:rPr>
          <w:rFonts w:ascii="Arial" w:hAnsi="Arial" w:cs="Arial"/>
          <w:sz w:val="20"/>
          <w:szCs w:val="20"/>
          <w:lang w:val="de-DE"/>
        </w:rPr>
        <w:t xml:space="preserve"> </w:t>
      </w:r>
      <w:r w:rsidR="000733AE" w:rsidRPr="00B10603">
        <w:rPr>
          <w:rFonts w:ascii="Arial" w:hAnsi="Arial" w:cs="Arial"/>
          <w:sz w:val="20"/>
          <w:szCs w:val="20"/>
          <w:lang w:val="de-DE"/>
        </w:rPr>
        <w:t>arbeiten</w:t>
      </w:r>
      <w:r w:rsidR="00B01900" w:rsidRPr="00B10603">
        <w:rPr>
          <w:rFonts w:ascii="Arial" w:hAnsi="Arial" w:cs="Arial"/>
          <w:sz w:val="20"/>
          <w:szCs w:val="20"/>
          <w:lang w:val="de-DE"/>
        </w:rPr>
        <w:t>;</w:t>
      </w:r>
    </w:p>
    <w:p w14:paraId="39118EA2" w14:textId="77777777" w:rsidR="009D0EC1" w:rsidRPr="00B10603" w:rsidRDefault="000733AE">
      <w:pPr>
        <w:pStyle w:val="Listenabsatz"/>
        <w:numPr>
          <w:ilvl w:val="0"/>
          <w:numId w:val="4"/>
        </w:numPr>
        <w:spacing w:after="0"/>
        <w:ind w:left="284" w:hanging="284"/>
        <w:jc w:val="both"/>
        <w:rPr>
          <w:rFonts w:ascii="Arial" w:hAnsi="Arial" w:cs="Arial"/>
          <w:sz w:val="20"/>
          <w:szCs w:val="20"/>
          <w:lang w:val="de-DE"/>
        </w:rPr>
      </w:pPr>
      <w:r w:rsidRPr="00B10603">
        <w:rPr>
          <w:rFonts w:ascii="Arial" w:hAnsi="Arial" w:cs="Arial"/>
          <w:sz w:val="20"/>
          <w:szCs w:val="20"/>
          <w:lang w:val="de-DE"/>
        </w:rPr>
        <w:t>Personen, die in der Vergangenheit die oben genannten Funktionen ausgeübt haben, wenn die Informationen über Verstöße im Laufe der Beziehung erworben wurden, und Personen, mit denen die Beziehung noch nicht entstanden ist - z. B. Kandidaten für die Personalauswahl oder Mitarbeiter in der Probezeit.</w:t>
      </w:r>
    </w:p>
    <w:p w14:paraId="7199C260" w14:textId="77777777" w:rsidR="00912615" w:rsidRPr="00B10603" w:rsidRDefault="00912615" w:rsidP="00912615">
      <w:pPr>
        <w:spacing w:after="0"/>
        <w:jc w:val="both"/>
        <w:rPr>
          <w:rFonts w:ascii="Arial" w:hAnsi="Arial" w:cs="Arial"/>
          <w:sz w:val="20"/>
          <w:szCs w:val="20"/>
          <w:lang w:val="de-DE"/>
        </w:rPr>
      </w:pPr>
    </w:p>
    <w:p w14:paraId="32C2E1CD" w14:textId="77777777" w:rsidR="009D0EC1" w:rsidRPr="00B10603" w:rsidRDefault="00000000">
      <w:pPr>
        <w:spacing w:after="60"/>
        <w:jc w:val="center"/>
        <w:rPr>
          <w:rFonts w:ascii="Arial" w:hAnsi="Arial" w:cs="Arial"/>
          <w:b/>
          <w:bCs/>
          <w:lang w:val="de-DE"/>
        </w:rPr>
      </w:pPr>
      <w:r w:rsidRPr="00B10603">
        <w:rPr>
          <w:rFonts w:ascii="Arial" w:hAnsi="Arial" w:cs="Arial"/>
          <w:b/>
          <w:bCs/>
          <w:lang w:val="de-DE"/>
        </w:rPr>
        <w:t xml:space="preserve">Die </w:t>
      </w:r>
      <w:r w:rsidR="000733AE" w:rsidRPr="00B10603">
        <w:rPr>
          <w:rFonts w:ascii="Arial" w:hAnsi="Arial" w:cs="Arial"/>
          <w:b/>
          <w:bCs/>
          <w:lang w:val="de-DE"/>
        </w:rPr>
        <w:t xml:space="preserve">Bereiche </w:t>
      </w:r>
      <w:r w:rsidRPr="00B10603">
        <w:rPr>
          <w:rFonts w:ascii="Arial" w:hAnsi="Arial" w:cs="Arial"/>
          <w:b/>
          <w:bCs/>
          <w:lang w:val="de-DE"/>
        </w:rPr>
        <w:t xml:space="preserve">der </w:t>
      </w:r>
      <w:r w:rsidR="000733AE" w:rsidRPr="00B10603">
        <w:rPr>
          <w:rFonts w:ascii="Arial" w:hAnsi="Arial" w:cs="Arial"/>
          <w:b/>
          <w:bCs/>
          <w:lang w:val="de-DE"/>
        </w:rPr>
        <w:t>potenziellen Berichterstattung</w:t>
      </w:r>
    </w:p>
    <w:p w14:paraId="795D31F0" w14:textId="77777777" w:rsidR="009D0EC1" w:rsidRPr="00B10603" w:rsidRDefault="00000000">
      <w:pPr>
        <w:spacing w:after="0"/>
        <w:jc w:val="both"/>
        <w:rPr>
          <w:rFonts w:ascii="Arial" w:hAnsi="Arial" w:cs="Arial"/>
          <w:sz w:val="20"/>
          <w:szCs w:val="20"/>
          <w:lang w:val="de-DE"/>
        </w:rPr>
      </w:pPr>
      <w:r w:rsidRPr="00B10603">
        <w:rPr>
          <w:rFonts w:ascii="Arial" w:hAnsi="Arial" w:cs="Arial"/>
          <w:sz w:val="20"/>
          <w:szCs w:val="20"/>
          <w:lang w:val="de-DE"/>
        </w:rPr>
        <w:t>Die Verstöße, die gemeldet werden können, betreffen:</w:t>
      </w:r>
    </w:p>
    <w:p w14:paraId="0751B46F" w14:textId="77777777" w:rsidR="009D0EC1" w:rsidRPr="00B10603" w:rsidRDefault="00000000">
      <w:pPr>
        <w:pStyle w:val="Listenabsatz"/>
        <w:numPr>
          <w:ilvl w:val="0"/>
          <w:numId w:val="4"/>
        </w:numPr>
        <w:spacing w:after="0"/>
        <w:ind w:left="284" w:hanging="284"/>
        <w:jc w:val="both"/>
        <w:rPr>
          <w:rFonts w:ascii="Arial" w:hAnsi="Arial" w:cs="Arial"/>
          <w:sz w:val="20"/>
          <w:szCs w:val="20"/>
          <w:lang w:val="de-DE"/>
        </w:rPr>
      </w:pPr>
      <w:bookmarkStart w:id="0" w:name="_Hlk152684445"/>
      <w:r w:rsidRPr="00B10603">
        <w:rPr>
          <w:rFonts w:ascii="Arial" w:hAnsi="Arial" w:cs="Arial"/>
          <w:sz w:val="20"/>
          <w:szCs w:val="20"/>
          <w:lang w:val="de-DE"/>
        </w:rPr>
        <w:t>Verwaltungs-, Rechnungslegungs-, zivil- oder strafrechtliche Verstöße;</w:t>
      </w:r>
    </w:p>
    <w:p w14:paraId="6483BDB2" w14:textId="77777777" w:rsidR="009D0EC1" w:rsidRPr="00B10603" w:rsidRDefault="00000000">
      <w:pPr>
        <w:pStyle w:val="Listenabsatz"/>
        <w:numPr>
          <w:ilvl w:val="0"/>
          <w:numId w:val="4"/>
        </w:numPr>
        <w:spacing w:after="0"/>
        <w:ind w:left="284" w:hanging="284"/>
        <w:jc w:val="both"/>
        <w:rPr>
          <w:rFonts w:ascii="Arial" w:hAnsi="Arial" w:cs="Arial"/>
          <w:sz w:val="20"/>
          <w:szCs w:val="20"/>
          <w:lang w:val="de-DE"/>
        </w:rPr>
      </w:pPr>
      <w:r w:rsidRPr="00B10603">
        <w:rPr>
          <w:rFonts w:ascii="Arial" w:hAnsi="Arial" w:cs="Arial"/>
          <w:sz w:val="20"/>
          <w:szCs w:val="20"/>
          <w:lang w:val="de-DE"/>
        </w:rPr>
        <w:t>Verordnungen der Europäischen Union (Einzelheiten siehe Artikel 1 des Gesetzesdekrets Nr. 24/2023).</w:t>
      </w:r>
    </w:p>
    <w:bookmarkEnd w:id="0"/>
    <w:p w14:paraId="2D11386C" w14:textId="77777777" w:rsidR="009D0EC1" w:rsidRPr="00B10603" w:rsidRDefault="00000000">
      <w:pPr>
        <w:spacing w:after="0"/>
        <w:jc w:val="both"/>
        <w:rPr>
          <w:rFonts w:ascii="Arial" w:hAnsi="Arial" w:cs="Arial"/>
          <w:sz w:val="20"/>
          <w:szCs w:val="20"/>
          <w:lang w:val="de-DE"/>
        </w:rPr>
      </w:pPr>
      <w:r w:rsidRPr="00B10603">
        <w:rPr>
          <w:rFonts w:ascii="Arial" w:hAnsi="Arial" w:cs="Arial"/>
          <w:sz w:val="20"/>
          <w:szCs w:val="20"/>
          <w:lang w:val="de-DE"/>
        </w:rPr>
        <w:t xml:space="preserve">Informationen über Verstöße können sich auch auf noch nicht begangene Verstöße beziehen, von denen der </w:t>
      </w:r>
      <w:r w:rsidR="008E6EE4" w:rsidRPr="00B10603">
        <w:rPr>
          <w:rFonts w:ascii="Arial" w:hAnsi="Arial" w:cs="Arial"/>
          <w:sz w:val="20"/>
          <w:szCs w:val="20"/>
          <w:lang w:val="de-DE"/>
        </w:rPr>
        <w:t xml:space="preserve">Berichterstatter </w:t>
      </w:r>
      <w:r w:rsidRPr="00B10603">
        <w:rPr>
          <w:rFonts w:ascii="Arial" w:hAnsi="Arial" w:cs="Arial"/>
          <w:sz w:val="20"/>
          <w:szCs w:val="20"/>
          <w:lang w:val="de-DE"/>
        </w:rPr>
        <w:t>aufgrund konkreter Beweise vernünftigerweise annimmt, dass sie begangen werden könnten.</w:t>
      </w:r>
    </w:p>
    <w:p w14:paraId="08AE4A26" w14:textId="77777777" w:rsidR="009D0EC1" w:rsidRPr="00B10603" w:rsidRDefault="00000000">
      <w:pPr>
        <w:spacing w:after="0"/>
        <w:jc w:val="both"/>
        <w:rPr>
          <w:rFonts w:ascii="Arial" w:hAnsi="Arial" w:cs="Arial"/>
          <w:sz w:val="20"/>
          <w:szCs w:val="20"/>
          <w:lang w:val="de-DE"/>
        </w:rPr>
      </w:pPr>
      <w:r w:rsidRPr="00B10603">
        <w:rPr>
          <w:rFonts w:ascii="Arial" w:hAnsi="Arial" w:cs="Arial"/>
          <w:sz w:val="20"/>
          <w:szCs w:val="20"/>
          <w:lang w:val="de-DE"/>
        </w:rPr>
        <w:t>Dabei kann es sich auch um Unregelmäßigkeiten und Anomalien handeln, die nach Ansicht des Berichterstatters zu einem der im Dekret vorgesehenen Verstöße führen könnten</w:t>
      </w:r>
      <w:r w:rsidR="000F7B5B" w:rsidRPr="00B10603">
        <w:rPr>
          <w:rFonts w:ascii="Arial" w:hAnsi="Arial" w:cs="Arial"/>
          <w:sz w:val="20"/>
          <w:szCs w:val="20"/>
          <w:lang w:val="de-DE"/>
        </w:rPr>
        <w:t xml:space="preserve">. </w:t>
      </w:r>
    </w:p>
    <w:p w14:paraId="215F4F26" w14:textId="77777777" w:rsidR="00912615" w:rsidRPr="00B10603" w:rsidRDefault="00912615" w:rsidP="00912615">
      <w:pPr>
        <w:spacing w:after="0"/>
        <w:jc w:val="both"/>
        <w:rPr>
          <w:rFonts w:ascii="Arial" w:hAnsi="Arial" w:cs="Arial"/>
          <w:sz w:val="20"/>
          <w:szCs w:val="20"/>
          <w:lang w:val="de-DE"/>
        </w:rPr>
      </w:pPr>
    </w:p>
    <w:p w14:paraId="3127D548" w14:textId="77777777" w:rsidR="00B10603" w:rsidRPr="00B10603" w:rsidRDefault="00B10603" w:rsidP="00B10603">
      <w:pPr>
        <w:spacing w:after="60"/>
        <w:jc w:val="center"/>
        <w:rPr>
          <w:rFonts w:ascii="Arial" w:hAnsi="Arial" w:cs="Arial"/>
          <w:b/>
          <w:bCs/>
          <w:lang w:val="de-DE"/>
        </w:rPr>
      </w:pPr>
      <w:r w:rsidRPr="00B10603">
        <w:rPr>
          <w:rFonts w:ascii="Arial" w:hAnsi="Arial" w:cs="Arial"/>
          <w:b/>
          <w:bCs/>
          <w:lang w:val="de-DE"/>
        </w:rPr>
        <w:t>Der interne Meldekanal</w:t>
      </w:r>
    </w:p>
    <w:p w14:paraId="0599992D" w14:textId="64627B7A" w:rsidR="00B10603" w:rsidRPr="00B10603" w:rsidRDefault="00B10603" w:rsidP="00B10603">
      <w:pPr>
        <w:pStyle w:val="Listenabsatz"/>
        <w:numPr>
          <w:ilvl w:val="0"/>
          <w:numId w:val="5"/>
        </w:numPr>
        <w:spacing w:after="40"/>
        <w:ind w:left="284" w:hanging="284"/>
        <w:rPr>
          <w:rFonts w:ascii="Arial" w:hAnsi="Arial" w:cs="Arial"/>
          <w:sz w:val="20"/>
          <w:szCs w:val="20"/>
        </w:rPr>
      </w:pPr>
      <w:r w:rsidRPr="00B10603">
        <w:rPr>
          <w:rFonts w:ascii="Arial" w:hAnsi="Arial" w:cs="Arial"/>
          <w:sz w:val="20"/>
          <w:szCs w:val="20"/>
        </w:rPr>
        <w:t xml:space="preserve">E-Mail </w:t>
      </w:r>
      <w:proofErr w:type="spellStart"/>
      <w:r w:rsidRPr="00B10603">
        <w:rPr>
          <w:rFonts w:ascii="Arial" w:hAnsi="Arial" w:cs="Arial"/>
          <w:sz w:val="20"/>
          <w:szCs w:val="20"/>
        </w:rPr>
        <w:t>Adresse</w:t>
      </w:r>
      <w:proofErr w:type="spellEnd"/>
      <w:r w:rsidRPr="00B10603">
        <w:rPr>
          <w:rFonts w:ascii="Arial" w:hAnsi="Arial" w:cs="Arial"/>
          <w:sz w:val="20"/>
          <w:szCs w:val="20"/>
        </w:rPr>
        <w:t xml:space="preserve">: </w:t>
      </w:r>
      <w:r w:rsidRPr="00B10603">
        <w:rPr>
          <w:rFonts w:ascii="Arial" w:hAnsi="Arial" w:cs="Arial"/>
          <w:b/>
          <w:bCs/>
          <w:sz w:val="20"/>
          <w:szCs w:val="20"/>
        </w:rPr>
        <w:t>segnalante@gmail.com</w:t>
      </w:r>
      <w:r w:rsidRPr="00B10603">
        <w:rPr>
          <w:rFonts w:ascii="Arial" w:hAnsi="Arial" w:cs="Arial"/>
          <w:sz w:val="20"/>
          <w:szCs w:val="20"/>
        </w:rPr>
        <w:t xml:space="preserve">; </w:t>
      </w:r>
    </w:p>
    <w:p w14:paraId="68FE6AB2" w14:textId="1D47CB9A" w:rsidR="00B10603" w:rsidRPr="00B10603" w:rsidRDefault="00B10603" w:rsidP="00B10603">
      <w:pPr>
        <w:pStyle w:val="Listenabsatz"/>
        <w:numPr>
          <w:ilvl w:val="0"/>
          <w:numId w:val="5"/>
        </w:numPr>
        <w:spacing w:after="40"/>
        <w:ind w:left="284" w:hanging="284"/>
        <w:rPr>
          <w:rFonts w:ascii="Arial" w:hAnsi="Arial" w:cs="Arial"/>
          <w:sz w:val="20"/>
          <w:szCs w:val="20"/>
          <w:lang w:val="de-DE"/>
        </w:rPr>
      </w:pPr>
      <w:r w:rsidRPr="00B10603">
        <w:rPr>
          <w:rFonts w:ascii="Arial" w:hAnsi="Arial" w:cs="Arial"/>
          <w:sz w:val="20"/>
          <w:szCs w:val="20"/>
          <w:lang w:val="de-DE"/>
        </w:rPr>
        <w:t xml:space="preserve">Telefonleitung, über die auch ein Termin mit dem externen Verantwortlichen für die Berichterstattung vereinbart werden kann: </w:t>
      </w:r>
      <w:r w:rsidRPr="00B10603">
        <w:rPr>
          <w:rFonts w:ascii="Arial" w:hAnsi="Arial" w:cs="Arial"/>
          <w:b/>
          <w:bCs/>
          <w:sz w:val="20"/>
          <w:szCs w:val="20"/>
          <w:lang w:val="de-DE"/>
        </w:rPr>
        <w:t>337-447373.</w:t>
      </w:r>
    </w:p>
    <w:p w14:paraId="39C3CE39" w14:textId="5955FC13" w:rsidR="009D0EC1" w:rsidRPr="00B10603" w:rsidRDefault="00000000" w:rsidP="00B10603">
      <w:pPr>
        <w:spacing w:after="0"/>
        <w:rPr>
          <w:rFonts w:ascii="Arial" w:hAnsi="Arial" w:cs="Arial"/>
          <w:b/>
          <w:bCs/>
          <w:sz w:val="20"/>
          <w:szCs w:val="20"/>
          <w:lang w:val="de-DE"/>
        </w:rPr>
      </w:pPr>
      <w:r w:rsidRPr="00B10603">
        <w:rPr>
          <w:rFonts w:ascii="Arial" w:hAnsi="Arial" w:cs="Arial"/>
          <w:sz w:val="20"/>
          <w:szCs w:val="20"/>
          <w:lang w:val="de-DE"/>
        </w:rPr>
        <w:t>Indem d</w:t>
      </w:r>
      <w:r w:rsidR="00452373">
        <w:rPr>
          <w:rFonts w:ascii="Arial" w:hAnsi="Arial" w:cs="Arial"/>
          <w:sz w:val="20"/>
          <w:szCs w:val="20"/>
          <w:lang w:val="de-DE"/>
        </w:rPr>
        <w:t>ie Stiftung</w:t>
      </w:r>
      <w:r w:rsidRPr="00B10603">
        <w:rPr>
          <w:rFonts w:ascii="Arial" w:hAnsi="Arial" w:cs="Arial"/>
          <w:sz w:val="20"/>
          <w:szCs w:val="20"/>
          <w:lang w:val="de-DE"/>
        </w:rPr>
        <w:t xml:space="preserve"> die Bearbeitung der Meldung und die damit verbundenen Untersuchungen einer externen, unabhängigen und kompetenten Person überträgt, garantiert </w:t>
      </w:r>
      <w:r w:rsidR="00452373">
        <w:rPr>
          <w:rFonts w:ascii="Arial" w:hAnsi="Arial" w:cs="Arial"/>
          <w:sz w:val="20"/>
          <w:szCs w:val="20"/>
          <w:lang w:val="de-DE"/>
        </w:rPr>
        <w:t>sie</w:t>
      </w:r>
      <w:r w:rsidRPr="00B10603">
        <w:rPr>
          <w:rFonts w:ascii="Arial" w:hAnsi="Arial" w:cs="Arial"/>
          <w:sz w:val="20"/>
          <w:szCs w:val="20"/>
          <w:lang w:val="de-DE"/>
        </w:rPr>
        <w:t xml:space="preserve"> die Vertraulichkeit der Identität der meldenden Person, der beteiligten Personen und der in der Meldung genannten Personen sowie des Inhalts der </w:t>
      </w:r>
      <w:r w:rsidR="00912615" w:rsidRPr="00B10603">
        <w:rPr>
          <w:rFonts w:ascii="Arial" w:hAnsi="Arial" w:cs="Arial"/>
          <w:sz w:val="20"/>
          <w:szCs w:val="20"/>
          <w:lang w:val="de-DE"/>
        </w:rPr>
        <w:t>Meldung</w:t>
      </w:r>
      <w:r w:rsidR="00B10603" w:rsidRPr="00B10603">
        <w:rPr>
          <w:rFonts w:ascii="Arial" w:hAnsi="Arial" w:cs="Arial"/>
          <w:sz w:val="20"/>
          <w:szCs w:val="20"/>
          <w:lang w:val="de-DE"/>
        </w:rPr>
        <w:t>.</w:t>
      </w:r>
      <w:r w:rsidR="00912615" w:rsidRPr="00B10603">
        <w:rPr>
          <w:rFonts w:ascii="Arial" w:hAnsi="Arial" w:cs="Arial"/>
          <w:sz w:val="20"/>
          <w:szCs w:val="20"/>
          <w:lang w:val="de-DE"/>
        </w:rPr>
        <w:t xml:space="preserve">       </w:t>
      </w:r>
    </w:p>
    <w:p w14:paraId="27CB43D7" w14:textId="725773A4" w:rsidR="009D0EC1" w:rsidRPr="00B10603" w:rsidRDefault="00000000">
      <w:pPr>
        <w:spacing w:after="0"/>
        <w:jc w:val="both"/>
        <w:rPr>
          <w:rFonts w:ascii="Arial" w:hAnsi="Arial" w:cs="Arial"/>
          <w:sz w:val="20"/>
          <w:szCs w:val="20"/>
          <w:lang w:val="de-DE"/>
        </w:rPr>
      </w:pPr>
      <w:r w:rsidRPr="00B10603">
        <w:rPr>
          <w:rFonts w:ascii="Arial" w:hAnsi="Arial" w:cs="Arial"/>
          <w:sz w:val="20"/>
          <w:szCs w:val="20"/>
          <w:lang w:val="de-DE"/>
        </w:rPr>
        <w:t xml:space="preserve">Der Hinweisgeber muss außerdem deutlich </w:t>
      </w:r>
      <w:r w:rsidR="00A11F62" w:rsidRPr="00A11F62">
        <w:rPr>
          <w:rFonts w:ascii="Arial" w:hAnsi="Arial" w:cs="Arial"/>
          <w:sz w:val="20"/>
          <w:szCs w:val="20"/>
          <w:lang w:val="de-DE"/>
        </w:rPr>
        <w:t>mitteilen</w:t>
      </w:r>
      <w:r w:rsidRPr="00B10603">
        <w:rPr>
          <w:rFonts w:ascii="Arial" w:hAnsi="Arial" w:cs="Arial"/>
          <w:sz w:val="20"/>
          <w:szCs w:val="20"/>
          <w:lang w:val="de-DE"/>
        </w:rPr>
        <w:t xml:space="preserve">, dass er die </w:t>
      </w:r>
      <w:r w:rsidR="008E6EE4" w:rsidRPr="00B10603">
        <w:rPr>
          <w:rFonts w:ascii="Arial" w:hAnsi="Arial" w:cs="Arial"/>
          <w:sz w:val="20"/>
          <w:szCs w:val="20"/>
          <w:lang w:val="de-DE"/>
        </w:rPr>
        <w:t xml:space="preserve">Schutzbestimmungen der Gesetzesverordnung Nr. 24/2023 in Anspruch nehmen </w:t>
      </w:r>
      <w:r w:rsidR="003812E4" w:rsidRPr="00B10603">
        <w:rPr>
          <w:rFonts w:ascii="Arial" w:hAnsi="Arial" w:cs="Arial"/>
          <w:sz w:val="20"/>
          <w:szCs w:val="20"/>
          <w:lang w:val="de-DE"/>
        </w:rPr>
        <w:t>will:</w:t>
      </w:r>
    </w:p>
    <w:p w14:paraId="3BF64E7F" w14:textId="3A67E8F5" w:rsidR="009D0EC1" w:rsidRPr="00B10603" w:rsidRDefault="00000000">
      <w:pPr>
        <w:pStyle w:val="Listenabsatz"/>
        <w:numPr>
          <w:ilvl w:val="0"/>
          <w:numId w:val="4"/>
        </w:numPr>
        <w:spacing w:after="0"/>
        <w:ind w:left="284" w:hanging="284"/>
        <w:jc w:val="both"/>
        <w:rPr>
          <w:rFonts w:ascii="Arial" w:hAnsi="Arial" w:cs="Arial"/>
          <w:sz w:val="20"/>
          <w:szCs w:val="20"/>
          <w:lang w:val="de-DE"/>
        </w:rPr>
      </w:pPr>
      <w:r w:rsidRPr="00B10603">
        <w:rPr>
          <w:rFonts w:ascii="Arial" w:hAnsi="Arial" w:cs="Arial"/>
          <w:sz w:val="20"/>
          <w:szCs w:val="20"/>
          <w:lang w:val="de-DE"/>
        </w:rPr>
        <w:t xml:space="preserve">die Vertraulichkeit der </w:t>
      </w:r>
      <w:r w:rsidR="009215D2" w:rsidRPr="00B10603">
        <w:rPr>
          <w:rFonts w:ascii="Arial" w:hAnsi="Arial" w:cs="Arial"/>
          <w:sz w:val="20"/>
          <w:szCs w:val="20"/>
          <w:lang w:val="de-DE"/>
        </w:rPr>
        <w:t>eigenen Identität</w:t>
      </w:r>
      <w:r w:rsidR="003812E4" w:rsidRPr="00B10603">
        <w:rPr>
          <w:rFonts w:ascii="Arial" w:hAnsi="Arial" w:cs="Arial"/>
          <w:sz w:val="20"/>
          <w:szCs w:val="20"/>
          <w:lang w:val="de-DE"/>
        </w:rPr>
        <w:t>;</w:t>
      </w:r>
    </w:p>
    <w:p w14:paraId="732E2B3C" w14:textId="77777777" w:rsidR="009D0EC1" w:rsidRPr="00B10603" w:rsidRDefault="00000000">
      <w:pPr>
        <w:pStyle w:val="Listenabsatz"/>
        <w:numPr>
          <w:ilvl w:val="0"/>
          <w:numId w:val="4"/>
        </w:numPr>
        <w:spacing w:after="0"/>
        <w:ind w:left="284" w:hanging="284"/>
        <w:jc w:val="both"/>
        <w:rPr>
          <w:rFonts w:ascii="Arial" w:hAnsi="Arial" w:cs="Arial"/>
          <w:sz w:val="20"/>
          <w:szCs w:val="20"/>
        </w:rPr>
      </w:pPr>
      <w:proofErr w:type="spellStart"/>
      <w:r w:rsidRPr="00B10603">
        <w:rPr>
          <w:rFonts w:ascii="Arial" w:hAnsi="Arial" w:cs="Arial"/>
          <w:sz w:val="20"/>
          <w:szCs w:val="20"/>
        </w:rPr>
        <w:t>Schutz</w:t>
      </w:r>
      <w:proofErr w:type="spellEnd"/>
      <w:r w:rsidRPr="00B10603">
        <w:rPr>
          <w:rFonts w:ascii="Arial" w:hAnsi="Arial" w:cs="Arial"/>
          <w:sz w:val="20"/>
          <w:szCs w:val="20"/>
        </w:rPr>
        <w:t xml:space="preserve"> </w:t>
      </w:r>
      <w:proofErr w:type="spellStart"/>
      <w:r w:rsidRPr="00B10603">
        <w:rPr>
          <w:rFonts w:ascii="Arial" w:hAnsi="Arial" w:cs="Arial"/>
          <w:sz w:val="20"/>
          <w:szCs w:val="20"/>
        </w:rPr>
        <w:t>gegen</w:t>
      </w:r>
      <w:proofErr w:type="spellEnd"/>
      <w:r w:rsidRPr="00B10603">
        <w:rPr>
          <w:rFonts w:ascii="Arial" w:hAnsi="Arial" w:cs="Arial"/>
          <w:sz w:val="20"/>
          <w:szCs w:val="20"/>
        </w:rPr>
        <w:t xml:space="preserve"> </w:t>
      </w:r>
      <w:proofErr w:type="spellStart"/>
      <w:r w:rsidRPr="00B10603">
        <w:rPr>
          <w:rFonts w:ascii="Arial" w:hAnsi="Arial" w:cs="Arial"/>
          <w:sz w:val="20"/>
          <w:szCs w:val="20"/>
        </w:rPr>
        <w:t>jegliche</w:t>
      </w:r>
      <w:proofErr w:type="spellEnd"/>
      <w:r w:rsidRPr="00B10603">
        <w:rPr>
          <w:rFonts w:ascii="Arial" w:hAnsi="Arial" w:cs="Arial"/>
          <w:sz w:val="20"/>
          <w:szCs w:val="20"/>
        </w:rPr>
        <w:t xml:space="preserve"> </w:t>
      </w:r>
      <w:proofErr w:type="spellStart"/>
      <w:r w:rsidR="009215D2" w:rsidRPr="00B10603">
        <w:rPr>
          <w:rFonts w:ascii="Arial" w:hAnsi="Arial" w:cs="Arial"/>
          <w:sz w:val="20"/>
          <w:szCs w:val="20"/>
        </w:rPr>
        <w:t>Vergeltungsmaßnahmen</w:t>
      </w:r>
      <w:proofErr w:type="spellEnd"/>
      <w:r w:rsidRPr="00B10603">
        <w:rPr>
          <w:rFonts w:ascii="Arial" w:hAnsi="Arial" w:cs="Arial"/>
          <w:sz w:val="20"/>
          <w:szCs w:val="20"/>
        </w:rPr>
        <w:t>.</w:t>
      </w:r>
    </w:p>
    <w:sectPr w:rsidR="009D0EC1" w:rsidRPr="00B10603" w:rsidSect="00072A5D">
      <w:headerReference w:type="default" r:id="rId7"/>
      <w:type w:val="continuous"/>
      <w:pgSz w:w="8400" w:h="11920" w:code="11"/>
      <w:pgMar w:top="720" w:right="720" w:bottom="57" w:left="720" w:header="0" w:footer="34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B2AB" w14:textId="77777777" w:rsidR="00072A5D" w:rsidRDefault="00072A5D" w:rsidP="000733AE">
      <w:pPr>
        <w:spacing w:after="0" w:line="240" w:lineRule="auto"/>
      </w:pPr>
      <w:r>
        <w:separator/>
      </w:r>
    </w:p>
  </w:endnote>
  <w:endnote w:type="continuationSeparator" w:id="0">
    <w:p w14:paraId="6B71578D" w14:textId="77777777" w:rsidR="00072A5D" w:rsidRDefault="00072A5D" w:rsidP="000733AE">
      <w:pPr>
        <w:spacing w:after="0" w:line="240" w:lineRule="auto"/>
      </w:pPr>
      <w:r>
        <w:continuationSeparator/>
      </w:r>
    </w:p>
  </w:endnote>
  <w:endnote w:type="continuationNotice" w:id="1">
    <w:p w14:paraId="7967F5EE" w14:textId="77777777" w:rsidR="00072A5D" w:rsidRDefault="00072A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282F" w14:textId="77777777" w:rsidR="00072A5D" w:rsidRDefault="00072A5D" w:rsidP="000733AE">
      <w:pPr>
        <w:spacing w:after="0" w:line="240" w:lineRule="auto"/>
      </w:pPr>
      <w:r>
        <w:separator/>
      </w:r>
    </w:p>
  </w:footnote>
  <w:footnote w:type="continuationSeparator" w:id="0">
    <w:p w14:paraId="11F68569" w14:textId="77777777" w:rsidR="00072A5D" w:rsidRDefault="00072A5D" w:rsidP="000733AE">
      <w:pPr>
        <w:spacing w:after="0" w:line="240" w:lineRule="auto"/>
      </w:pPr>
      <w:r>
        <w:continuationSeparator/>
      </w:r>
    </w:p>
  </w:footnote>
  <w:footnote w:type="continuationNotice" w:id="1">
    <w:p w14:paraId="035BFDCF" w14:textId="77777777" w:rsidR="00072A5D" w:rsidRDefault="00072A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6FE3" w14:textId="77777777" w:rsidR="00F3206F" w:rsidRDefault="00F3206F" w:rsidP="00912615">
    <w:pPr>
      <w:pStyle w:val="Kopfzeile"/>
      <w:jc w:val="center"/>
    </w:pPr>
  </w:p>
  <w:p w14:paraId="69073233" w14:textId="77777777" w:rsidR="00912615" w:rsidRDefault="00912615" w:rsidP="00912615">
    <w:pPr>
      <w:pStyle w:val="Kopfzeile"/>
      <w:jc w:val="center"/>
    </w:pPr>
  </w:p>
  <w:p w14:paraId="541DCD74" w14:textId="77777777" w:rsidR="00912615" w:rsidRPr="00912991" w:rsidRDefault="00912615" w:rsidP="00912615">
    <w:pPr>
      <w:pStyle w:val="Kopfzeile"/>
      <w:jc w:val="center"/>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281D"/>
    <w:multiLevelType w:val="hybridMultilevel"/>
    <w:tmpl w:val="4E7EACF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FED4397"/>
    <w:multiLevelType w:val="hybridMultilevel"/>
    <w:tmpl w:val="5B6481C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7226B0"/>
    <w:multiLevelType w:val="hybridMultilevel"/>
    <w:tmpl w:val="DFBCBF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393E25"/>
    <w:multiLevelType w:val="hybridMultilevel"/>
    <w:tmpl w:val="8EBC511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646300"/>
    <w:multiLevelType w:val="hybridMultilevel"/>
    <w:tmpl w:val="845A109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6177366">
    <w:abstractNumId w:val="1"/>
  </w:num>
  <w:num w:numId="2" w16cid:durableId="409541358">
    <w:abstractNumId w:val="4"/>
  </w:num>
  <w:num w:numId="3" w16cid:durableId="128322365">
    <w:abstractNumId w:val="3"/>
  </w:num>
  <w:num w:numId="4" w16cid:durableId="135033180">
    <w:abstractNumId w:val="0"/>
  </w:num>
  <w:num w:numId="5" w16cid:durableId="158145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AE"/>
    <w:rsid w:val="0001353C"/>
    <w:rsid w:val="0004744E"/>
    <w:rsid w:val="00072A5D"/>
    <w:rsid w:val="000733AE"/>
    <w:rsid w:val="000A3B1F"/>
    <w:rsid w:val="000A426D"/>
    <w:rsid w:val="000A7332"/>
    <w:rsid w:val="000F7B5B"/>
    <w:rsid w:val="00106EE2"/>
    <w:rsid w:val="001B5535"/>
    <w:rsid w:val="00220098"/>
    <w:rsid w:val="002A6608"/>
    <w:rsid w:val="002F73D9"/>
    <w:rsid w:val="00311FD8"/>
    <w:rsid w:val="003812E4"/>
    <w:rsid w:val="00452373"/>
    <w:rsid w:val="004A6221"/>
    <w:rsid w:val="004B6497"/>
    <w:rsid w:val="004C2409"/>
    <w:rsid w:val="00546640"/>
    <w:rsid w:val="0059386E"/>
    <w:rsid w:val="00603681"/>
    <w:rsid w:val="006137A0"/>
    <w:rsid w:val="0064290D"/>
    <w:rsid w:val="006435E7"/>
    <w:rsid w:val="00671C32"/>
    <w:rsid w:val="007326F0"/>
    <w:rsid w:val="00780961"/>
    <w:rsid w:val="007A4134"/>
    <w:rsid w:val="007A62C1"/>
    <w:rsid w:val="007C0D4E"/>
    <w:rsid w:val="007F521A"/>
    <w:rsid w:val="00840CEB"/>
    <w:rsid w:val="008516FA"/>
    <w:rsid w:val="00857730"/>
    <w:rsid w:val="00862180"/>
    <w:rsid w:val="008A41D4"/>
    <w:rsid w:val="008A526C"/>
    <w:rsid w:val="008E6EE4"/>
    <w:rsid w:val="00912615"/>
    <w:rsid w:val="00912991"/>
    <w:rsid w:val="009215D2"/>
    <w:rsid w:val="009608AF"/>
    <w:rsid w:val="009D0EC1"/>
    <w:rsid w:val="00A01C20"/>
    <w:rsid w:val="00A11F62"/>
    <w:rsid w:val="00A40BFD"/>
    <w:rsid w:val="00A94A33"/>
    <w:rsid w:val="00AB3C70"/>
    <w:rsid w:val="00AE70A7"/>
    <w:rsid w:val="00B01900"/>
    <w:rsid w:val="00B10603"/>
    <w:rsid w:val="00B147F2"/>
    <w:rsid w:val="00B24ED2"/>
    <w:rsid w:val="00B27B04"/>
    <w:rsid w:val="00B51A87"/>
    <w:rsid w:val="00B72D27"/>
    <w:rsid w:val="00BA2750"/>
    <w:rsid w:val="00BA2FD1"/>
    <w:rsid w:val="00BE19F9"/>
    <w:rsid w:val="00C141C4"/>
    <w:rsid w:val="00C4182D"/>
    <w:rsid w:val="00C52BDA"/>
    <w:rsid w:val="00C8046E"/>
    <w:rsid w:val="00C8203A"/>
    <w:rsid w:val="00C93D99"/>
    <w:rsid w:val="00CB04BC"/>
    <w:rsid w:val="00CE2019"/>
    <w:rsid w:val="00D24EBD"/>
    <w:rsid w:val="00D32656"/>
    <w:rsid w:val="00D9342C"/>
    <w:rsid w:val="00E22871"/>
    <w:rsid w:val="00E27552"/>
    <w:rsid w:val="00E4791E"/>
    <w:rsid w:val="00E9733E"/>
    <w:rsid w:val="00EB2354"/>
    <w:rsid w:val="00F3206F"/>
    <w:rsid w:val="00F346A9"/>
    <w:rsid w:val="00F53268"/>
    <w:rsid w:val="00F90D3E"/>
    <w:rsid w:val="00FA0F5A"/>
    <w:rsid w:val="00FA41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9052C"/>
  <w15:chartTrackingRefBased/>
  <w15:docId w15:val="{B18B6AEE-CD04-4CBB-96F0-6C7761E9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733AE"/>
    <w:pPr>
      <w:ind w:left="720"/>
      <w:contextualSpacing/>
    </w:pPr>
  </w:style>
  <w:style w:type="paragraph" w:styleId="Kopfzeile">
    <w:name w:val="header"/>
    <w:basedOn w:val="Standard"/>
    <w:link w:val="KopfzeileZchn"/>
    <w:uiPriority w:val="99"/>
    <w:unhideWhenUsed/>
    <w:rsid w:val="000733AE"/>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0733AE"/>
  </w:style>
  <w:style w:type="paragraph" w:styleId="Fuzeile">
    <w:name w:val="footer"/>
    <w:basedOn w:val="Standard"/>
    <w:link w:val="FuzeileZchn"/>
    <w:uiPriority w:val="99"/>
    <w:unhideWhenUsed/>
    <w:rsid w:val="000733AE"/>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0733AE"/>
  </w:style>
  <w:style w:type="character" w:styleId="Hyperlink">
    <w:name w:val="Hyperlink"/>
    <w:basedOn w:val="Absatz-Standardschriftart"/>
    <w:uiPriority w:val="99"/>
    <w:unhideWhenUsed/>
    <w:rsid w:val="00912615"/>
    <w:rPr>
      <w:color w:val="0563C1" w:themeColor="hyperlink"/>
      <w:u w:val="single"/>
    </w:rPr>
  </w:style>
  <w:style w:type="character" w:styleId="NichtaufgelsteErwhnung">
    <w:name w:val="Unresolved Mention"/>
    <w:basedOn w:val="Absatz-Standardschriftart"/>
    <w:uiPriority w:val="99"/>
    <w:semiHidden/>
    <w:unhideWhenUsed/>
    <w:rsid w:val="00912615"/>
    <w:rPr>
      <w:color w:val="605E5C"/>
      <w:shd w:val="clear" w:color="auto" w:fill="E1DFDD"/>
    </w:rPr>
  </w:style>
  <w:style w:type="paragraph" w:styleId="Funotentext">
    <w:name w:val="footnote text"/>
    <w:basedOn w:val="Standard"/>
    <w:link w:val="FunotentextZchn"/>
    <w:uiPriority w:val="99"/>
    <w:semiHidden/>
    <w:unhideWhenUsed/>
    <w:rsid w:val="00BA2FD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A2FD1"/>
    <w:rPr>
      <w:sz w:val="20"/>
      <w:szCs w:val="20"/>
    </w:rPr>
  </w:style>
  <w:style w:type="character" w:styleId="Funotenzeichen">
    <w:name w:val="footnote reference"/>
    <w:basedOn w:val="Absatz-Standardschriftart"/>
    <w:uiPriority w:val="99"/>
    <w:semiHidden/>
    <w:unhideWhenUsed/>
    <w:rsid w:val="00BA2FD1"/>
    <w:rPr>
      <w:vertAlign w:val="superscript"/>
    </w:rPr>
  </w:style>
  <w:style w:type="paragraph" w:styleId="berarbeitung">
    <w:name w:val="Revision"/>
    <w:hidden/>
    <w:uiPriority w:val="99"/>
    <w:semiHidden/>
    <w:rsid w:val="00C41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Complegal</dc:creator>
  <cp:keywords>, docId:8E309A94C48F11BA670B07E6D8801C12</cp:keywords>
  <dc:description/>
  <cp:lastModifiedBy>Stiftung Deutschhaus</cp:lastModifiedBy>
  <cp:revision>2</cp:revision>
  <dcterms:created xsi:type="dcterms:W3CDTF">2024-01-31T10:46:00Z</dcterms:created>
  <dcterms:modified xsi:type="dcterms:W3CDTF">2024-01-31T10:46:00Z</dcterms:modified>
</cp:coreProperties>
</file>